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E880" w14:textId="77777777" w:rsidR="00D6178A" w:rsidRDefault="00D86185">
      <w:pPr>
        <w:pStyle w:val="1"/>
        <w:jc w:val="center"/>
      </w:pPr>
      <w:r>
        <w:rPr>
          <w:rFonts w:hint="eastAsia"/>
        </w:rPr>
        <w:t>第二届图书馆杯比赛章程</w:t>
      </w:r>
    </w:p>
    <w:p w14:paraId="4B616698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报名方式</w:t>
      </w:r>
    </w:p>
    <w:p w14:paraId="72A9A4DD" w14:textId="77777777" w:rsidR="00D6178A" w:rsidRDefault="00D8618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hyperlink r:id="rId5" w:history="1"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各队报名表格式应为（</w:t>
        </w:r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学院</w:t>
        </w:r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名称</w:t>
        </w:r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+</w:t>
        </w:r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图书馆杯比</w:t>
        </w:r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赛报名表）发送到邮箱报名邮箱</w:t>
        </w:r>
        <w:r>
          <w:rPr>
            <w:rStyle w:val="a3"/>
            <w:rFonts w:ascii="宋体" w:eastAsia="宋体" w:hAnsi="宋体" w:cs="宋体" w:hint="eastAsia"/>
            <w:color w:val="auto"/>
            <w:sz w:val="28"/>
            <w:szCs w:val="28"/>
          </w:rPr>
          <w:t>2173085255@qq.com</w:t>
        </w:r>
      </w:hyperlink>
    </w:p>
    <w:p w14:paraId="7126B5B5" w14:textId="77777777" w:rsidR="00D6178A" w:rsidRDefault="00D8618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报名表获取：进领队群获得报名表，进群即视为参赛。</w:t>
      </w:r>
    </w:p>
    <w:p w14:paraId="7515D1AB" w14:textId="77777777" w:rsidR="00D6178A" w:rsidRDefault="00D8618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报名时间为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2024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X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X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X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X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，过期发送即视为无效。</w:t>
      </w:r>
    </w:p>
    <w:p w14:paraId="61198322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参赛队伍及成员要求</w:t>
      </w:r>
    </w:p>
    <w:p w14:paraId="2AC88C7D" w14:textId="77777777" w:rsidR="00D6178A" w:rsidRDefault="00D86185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本次比赛要求参赛队员为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的任意学生，每队设领队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1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名，队员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14:paraId="6AC268C8" w14:textId="77777777" w:rsidR="00D6178A" w:rsidRDefault="00D86185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队员更替要求详见附件一。</w:t>
      </w:r>
    </w:p>
    <w:p w14:paraId="3F3AA489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赛程安排</w:t>
      </w:r>
    </w:p>
    <w:p w14:paraId="47C6FA7B" w14:textId="77777777" w:rsidR="00D6178A" w:rsidRDefault="00D861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赛程安排分为初赛、复赛、排名赛、决赛。</w:t>
      </w:r>
    </w:p>
    <w:p w14:paraId="37840AF0" w14:textId="77777777" w:rsidR="00D6178A" w:rsidRDefault="00D861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具体赛程安排报名后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个工作日发送至领队群。</w:t>
      </w:r>
    </w:p>
    <w:p w14:paraId="5FA47340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赛制安排</w:t>
      </w:r>
    </w:p>
    <w:tbl>
      <w:tblPr>
        <w:tblW w:w="9167" w:type="dxa"/>
        <w:tblInd w:w="-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646"/>
      </w:tblGrid>
      <w:tr w:rsidR="00D6178A" w14:paraId="5AEAE358" w14:textId="77777777">
        <w:trPr>
          <w:trHeight w:val="188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644D4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小环节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EB460B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时间</w:t>
            </w:r>
          </w:p>
        </w:tc>
      </w:tr>
      <w:tr w:rsidR="00D6178A" w14:paraId="68393464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08E86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正方一辩立论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85F33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6BA677AD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BDB22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反方二辩质询</w:t>
            </w:r>
            <w:proofErr w:type="gramEnd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正方一辩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29C63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1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秒（单边）</w:t>
            </w:r>
          </w:p>
        </w:tc>
      </w:tr>
      <w:tr w:rsidR="00D6178A" w14:paraId="741DCBE3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A0F79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反方一辩立论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076E3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4E734D0F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23B32F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lastRenderedPageBreak/>
              <w:t>正方二辩质询</w:t>
            </w:r>
            <w:proofErr w:type="gramEnd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反方一辩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DE553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1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秒（单边）</w:t>
            </w:r>
          </w:p>
        </w:tc>
      </w:tr>
      <w:tr w:rsidR="00D6178A" w14:paraId="78230643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02339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反方二辩驳论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41553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2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3E540C2F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434DE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正方二辩驳论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D24A9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2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562F9236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44808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正反四辩对辩</w:t>
            </w:r>
            <w:proofErr w:type="gramEnd"/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2C3665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各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1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</w:t>
            </w:r>
          </w:p>
        </w:tc>
      </w:tr>
      <w:tr w:rsidR="00D6178A" w14:paraId="05D6B9E7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9136E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正方三辩盘问</w:t>
            </w:r>
            <w:proofErr w:type="gramEnd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反方一名辩手（反方指定）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B5FCB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1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秒（单边）</w:t>
            </w:r>
          </w:p>
        </w:tc>
      </w:tr>
      <w:tr w:rsidR="00D6178A" w14:paraId="1548EECA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68D84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反方三辩盘问</w:t>
            </w:r>
            <w:proofErr w:type="gramEnd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正方一名辩手（正方指定）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FB614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1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秒（单边）</w:t>
            </w:r>
          </w:p>
        </w:tc>
      </w:tr>
      <w:tr w:rsidR="00D6178A" w14:paraId="42D1609F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D86D6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正方三辩小结</w:t>
            </w:r>
            <w:proofErr w:type="gramEnd"/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A9635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2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7E0732A0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486DB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反方三辩小结</w:t>
            </w:r>
            <w:proofErr w:type="gramEnd"/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66A42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2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16FE5ED0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E1D5B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自由辩论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9285E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各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0440F76A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82209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反方四辩总结</w:t>
            </w:r>
            <w:proofErr w:type="gramEnd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陈词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E9041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</w:t>
            </w:r>
          </w:p>
        </w:tc>
      </w:tr>
      <w:tr w:rsidR="00D6178A" w14:paraId="135F1C0F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06344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正方</w:t>
            </w:r>
            <w:proofErr w:type="gramStart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四辩总结</w:t>
            </w:r>
            <w:proofErr w:type="gramEnd"/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陈词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D05AA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30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秒</w:t>
            </w:r>
          </w:p>
        </w:tc>
      </w:tr>
      <w:tr w:rsidR="00D6178A" w14:paraId="69BFC379" w14:textId="77777777">
        <w:trPr>
          <w:trHeight w:val="300"/>
        </w:trPr>
        <w:tc>
          <w:tcPr>
            <w:tcW w:w="45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421FF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证据检证</w:t>
            </w:r>
          </w:p>
        </w:tc>
        <w:tc>
          <w:tcPr>
            <w:tcW w:w="464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91677" w14:textId="77777777" w:rsidR="00D6178A" w:rsidRDefault="00D86185">
            <w:pPr>
              <w:widowControl/>
              <w:wordWrap w:val="0"/>
              <w:spacing w:line="4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5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分钟</w:t>
            </w:r>
          </w:p>
        </w:tc>
      </w:tr>
      <w:tr w:rsidR="00D6178A" w14:paraId="26CB270F" w14:textId="77777777">
        <w:trPr>
          <w:trHeight w:val="758"/>
        </w:trPr>
        <w:tc>
          <w:tcPr>
            <w:tcW w:w="916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AD6B0" w14:textId="77777777" w:rsidR="00D6178A" w:rsidRDefault="00D86185">
            <w:pPr>
              <w:widowControl/>
              <w:wordWrap w:val="0"/>
              <w:spacing w:line="480" w:lineRule="atLeast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Cs w:val="21"/>
              </w:rPr>
              <w:t>评委若对场上辩手所使用的论据存疑，可以要求参赛队展示论据来源、原文段落、图表或链接。参赛队若在规定时间内无法提供或提供瑕疵，则由评委决定相关论据涉及论证及攻防的效力。</w:t>
            </w:r>
          </w:p>
        </w:tc>
      </w:tr>
    </w:tbl>
    <w:p w14:paraId="5AA62D82" w14:textId="77777777" w:rsidR="00D6178A" w:rsidRDefault="00D6178A">
      <w:pPr>
        <w:rPr>
          <w:sz w:val="32"/>
          <w:szCs w:val="32"/>
        </w:rPr>
      </w:pPr>
    </w:p>
    <w:p w14:paraId="342CC3DF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比赛胜负</w:t>
      </w:r>
    </w:p>
    <w:p w14:paraId="34630E37" w14:textId="77777777" w:rsidR="00D6178A" w:rsidRDefault="00D86185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除决赛外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评委的判决采取三票制，每位评委拥有一票印象票一票环节票一票决胜票，在每场比赛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述票前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投出并由本场工作人员收取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得票数最高的队伍将取得本场比赛的胜利。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14:paraId="57252367" w14:textId="77777777" w:rsidR="00D6178A" w:rsidRDefault="00D86185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最佳辩手人选由评委投票决定，每位评委在比赛结束后有三票可以在本场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辩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手中自由分配，得票最多的辩手为本场比赛的最佳辩手。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14:paraId="46CC14F0" w14:textId="77777777" w:rsidR="00D6178A" w:rsidRDefault="00D8618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如果评委投票不能评出最佳辩手时，则由评委合议讨论后决定人选，每场比赛只能有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1 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名最佳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辩手。</w:t>
      </w:r>
    </w:p>
    <w:p w14:paraId="1E4C11F5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违规情况</w:t>
      </w:r>
    </w:p>
    <w:p w14:paraId="6759A484" w14:textId="77777777" w:rsidR="00D6178A" w:rsidRDefault="00D86185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参赛队员、随队评委相关信息不属实。若经过核查有不符之处，该队成绩作废，取消比赛资格。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14:paraId="750944DA" w14:textId="77777777" w:rsidR="00D6178A" w:rsidRDefault="00D86185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弃赛罢赛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14:paraId="7FA3446B" w14:textId="77777777" w:rsidR="00D6178A" w:rsidRDefault="00D86185">
      <w:pPr>
        <w:numPr>
          <w:ilvl w:val="0"/>
          <w:numId w:val="3"/>
        </w:num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若无特殊情况，参赛队伍在比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赛时间后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15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分钟仍未有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队员到场，则作判负处理。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14:paraId="3584CC5C" w14:textId="77777777" w:rsidR="00D6178A" w:rsidRDefault="00D86185">
      <w:pPr>
        <w:numPr>
          <w:ilvl w:val="0"/>
          <w:numId w:val="3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如有特殊情况需要调换比赛时间，需在开赛前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48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小时与主办方沟通。否则不予受理。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14:paraId="42A0B944" w14:textId="77777777" w:rsidR="00D6178A" w:rsidRDefault="00D86185">
      <w:pPr>
        <w:numPr>
          <w:ilvl w:val="0"/>
          <w:numId w:val="3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请评委、各参赛队员及领队、工作人员务必于每场比赛开始前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分钟到达比赛现场，配合工作组工作人员做好各项赛前准备工作。</w:t>
      </w:r>
    </w:p>
    <w:p w14:paraId="2AF0495C" w14:textId="77777777" w:rsidR="00D6178A" w:rsidRDefault="00D86185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赛事奖励</w:t>
      </w:r>
    </w:p>
    <w:p w14:paraId="5F3B183A" w14:textId="77777777" w:rsidR="00D6178A" w:rsidRDefault="00D86185">
      <w:pPr>
        <w:rPr>
          <w:rFonts w:ascii="宋体" w:eastAsia="宋体" w:hAnsi="宋体" w:cs="宋体"/>
          <w:color w:val="000000"/>
          <w:sz w:val="28"/>
          <w:szCs w:val="28"/>
        </w:rPr>
        <w:sectPr w:rsidR="00D617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冠军、亚军、季军和全程最佳辩手证书</w:t>
      </w:r>
    </w:p>
    <w:p w14:paraId="791D3FAF" w14:textId="77777777" w:rsidR="00D6178A" w:rsidRDefault="00D86185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附件一、参与要求：</w:t>
      </w:r>
    </w:p>
    <w:p w14:paraId="72211BE0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参赛选手需言语文明，符合核心价值观，禁止讨论敏感话题或者使用有争议的例子。</w:t>
      </w:r>
    </w:p>
    <w:p w14:paraId="7B375197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本次活动参与队伍以学院为单位报名，每个队伍</w:t>
      </w:r>
      <w:r>
        <w:rPr>
          <w:rFonts w:ascii="宋体" w:hAnsi="宋体" w:cs="宋体" w:hint="eastAsia"/>
          <w:sz w:val="24"/>
          <w:szCs w:val="28"/>
        </w:rPr>
        <w:t>5-8</w:t>
      </w:r>
      <w:r>
        <w:rPr>
          <w:rFonts w:ascii="宋体" w:hAnsi="宋体" w:cs="宋体" w:hint="eastAsia"/>
          <w:sz w:val="24"/>
          <w:szCs w:val="28"/>
        </w:rPr>
        <w:t>（正式队员</w:t>
      </w:r>
      <w:r>
        <w:rPr>
          <w:rFonts w:ascii="宋体" w:hAnsi="宋体" w:cs="宋体" w:hint="eastAsia"/>
          <w:sz w:val="24"/>
          <w:szCs w:val="28"/>
        </w:rPr>
        <w:t>+</w:t>
      </w:r>
      <w:r>
        <w:rPr>
          <w:rFonts w:ascii="宋体" w:hAnsi="宋体" w:cs="宋体" w:hint="eastAsia"/>
          <w:sz w:val="24"/>
          <w:szCs w:val="28"/>
        </w:rPr>
        <w:t>候补）</w:t>
      </w:r>
      <w:r>
        <w:rPr>
          <w:rFonts w:ascii="宋体" w:hAnsi="宋体" w:cs="宋体" w:hint="eastAsia"/>
          <w:sz w:val="24"/>
          <w:szCs w:val="28"/>
        </w:rPr>
        <w:t>人，每个学院最多一支队伍</w:t>
      </w:r>
      <w:r>
        <w:rPr>
          <w:rFonts w:ascii="宋体" w:hAnsi="宋体" w:cs="宋体" w:hint="eastAsia"/>
          <w:sz w:val="24"/>
          <w:szCs w:val="28"/>
        </w:rPr>
        <w:t>。</w:t>
      </w:r>
    </w:p>
    <w:p w14:paraId="1441F961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如有不可抗力</w:t>
      </w:r>
      <w:proofErr w:type="gramStart"/>
      <w:r>
        <w:rPr>
          <w:rFonts w:ascii="宋体" w:hAnsi="宋体" w:cs="宋体" w:hint="eastAsia"/>
          <w:sz w:val="24"/>
          <w:szCs w:val="28"/>
        </w:rPr>
        <w:t>需要非</w:t>
      </w:r>
      <w:proofErr w:type="gramEnd"/>
      <w:r>
        <w:rPr>
          <w:rFonts w:ascii="宋体" w:hAnsi="宋体" w:cs="宋体" w:hint="eastAsia"/>
          <w:sz w:val="24"/>
          <w:szCs w:val="28"/>
        </w:rPr>
        <w:t>报名人员替换上场，</w:t>
      </w:r>
      <w:proofErr w:type="gramStart"/>
      <w:r>
        <w:rPr>
          <w:rFonts w:ascii="宋体" w:hAnsi="宋体" w:cs="宋体" w:hint="eastAsia"/>
          <w:sz w:val="24"/>
          <w:szCs w:val="28"/>
        </w:rPr>
        <w:t>需比赛</w:t>
      </w:r>
      <w:proofErr w:type="gramEnd"/>
      <w:r>
        <w:rPr>
          <w:rFonts w:ascii="宋体" w:hAnsi="宋体" w:cs="宋体" w:hint="eastAsia"/>
          <w:sz w:val="24"/>
          <w:szCs w:val="28"/>
        </w:rPr>
        <w:t>当日的前三天告知组委和对方辩手。</w:t>
      </w:r>
    </w:p>
    <w:p w14:paraId="4208CAE4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各参与人员仔细阅读本次辩论系列活动方案，熟悉有关活动安排。</w:t>
      </w:r>
    </w:p>
    <w:p w14:paraId="665C5FB2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各参赛队于每场比赛前</w:t>
      </w:r>
      <w:r>
        <w:rPr>
          <w:rFonts w:ascii="宋体" w:hAnsi="宋体" w:cs="宋体" w:hint="eastAsia"/>
          <w:sz w:val="24"/>
          <w:szCs w:val="28"/>
        </w:rPr>
        <w:t>10</w:t>
      </w:r>
      <w:r>
        <w:rPr>
          <w:rFonts w:ascii="宋体" w:hAnsi="宋体" w:cs="宋体" w:hint="eastAsia"/>
          <w:sz w:val="24"/>
          <w:szCs w:val="28"/>
        </w:rPr>
        <w:t>分钟到场</w:t>
      </w:r>
      <w:r>
        <w:rPr>
          <w:rFonts w:ascii="宋体" w:hAnsi="宋体" w:cs="宋体" w:hint="eastAsia"/>
          <w:sz w:val="24"/>
          <w:szCs w:val="28"/>
        </w:rPr>
        <w:t>，以利于组委会对赛事的统筹安排及各场比赛准备工作的顺利进行。</w:t>
      </w:r>
    </w:p>
    <w:p w14:paraId="00D02BD3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请在每场比赛之前做好细致的准备工作，以利于辩手在比赛中发挥出自己的最高水平。</w:t>
      </w:r>
    </w:p>
    <w:p w14:paraId="4D2DF04E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建议参赛选手穿着统一服装。</w:t>
      </w:r>
    </w:p>
    <w:p w14:paraId="7668B215" w14:textId="77777777" w:rsidR="00D6178A" w:rsidRDefault="00D86185"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遵守比赛纪律及比赛规则，服从大会工作人员安排，尊重评委评判，如有不同意见，请赛后与</w:t>
      </w:r>
      <w:r>
        <w:rPr>
          <w:rFonts w:ascii="宋体" w:hAnsi="宋体" w:cs="宋体" w:hint="eastAsia"/>
          <w:sz w:val="24"/>
          <w:szCs w:val="28"/>
        </w:rPr>
        <w:t>组委会联系。</w:t>
      </w:r>
    </w:p>
    <w:p w14:paraId="2984BB74" w14:textId="77777777" w:rsidR="00D6178A" w:rsidRDefault="00D6178A">
      <w:pPr>
        <w:rPr>
          <w:rFonts w:ascii="宋体" w:eastAsia="宋体" w:hAnsi="宋体" w:cs="宋体"/>
          <w:color w:val="000000"/>
          <w:sz w:val="28"/>
          <w:szCs w:val="28"/>
        </w:rPr>
      </w:pPr>
    </w:p>
    <w:p w14:paraId="6418134D" w14:textId="77777777" w:rsidR="00D6178A" w:rsidRDefault="00D6178A">
      <w:pPr>
        <w:rPr>
          <w:rFonts w:ascii="黑体" w:eastAsia="黑体" w:hAnsi="黑体" w:cs="黑体"/>
          <w:color w:val="000000"/>
          <w:sz w:val="32"/>
          <w:szCs w:val="32"/>
        </w:rPr>
      </w:pPr>
    </w:p>
    <w:sectPr w:rsidR="00D6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DD577B"/>
    <w:multiLevelType w:val="singleLevel"/>
    <w:tmpl w:val="A1DD577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2ABBC6F"/>
    <w:multiLevelType w:val="singleLevel"/>
    <w:tmpl w:val="D2ABBC6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8ECAA76"/>
    <w:multiLevelType w:val="singleLevel"/>
    <w:tmpl w:val="58ECAA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ODY4NWYyYTAxYmJjZTU3MzQ1ZWRkYjFkNmFlZTcifQ=="/>
  </w:docVars>
  <w:rsids>
    <w:rsidRoot w:val="62F73F66"/>
    <w:rsid w:val="00D6178A"/>
    <w:rsid w:val="00D86185"/>
    <w:rsid w:val="58670203"/>
    <w:rsid w:val="62F73F66"/>
    <w:rsid w:val="648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3E580"/>
  <w15:docId w15:val="{0E8DB95B-A878-4130-9870-0FC1B44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508;&#38431;&#25253;&#21517;&#34920;&#26684;&#24335;&#24212;&#20026;&#65288;&#23398;&#38498;&#21517;&#31216;+&#22270;&#20070;&#39302;&#26479;&#27604;&#36187;&#25253;&#21517;&#34920;&#65289;&#21457;&#36865;&#21040;&#37038;&#31665;&#25253;&#21517;&#37038;&#31665;217308525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羊绕树</dc:creator>
  <cp:lastModifiedBy>lenovo</cp:lastModifiedBy>
  <cp:revision>2</cp:revision>
  <dcterms:created xsi:type="dcterms:W3CDTF">2024-03-20T06:12:00Z</dcterms:created>
  <dcterms:modified xsi:type="dcterms:W3CDTF">2024-03-20T06:12:00Z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1A8699678C2B40B8B6038AF3514DA4E6_11</vt:lpwstr>
  </property>
</Properties>
</file>